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7A4F9B79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CA5B23">
                              <w:rPr>
                                <w:b/>
                                <w:sz w:val="40"/>
                                <w:szCs w:val="40"/>
                              </w:rPr>
                              <w:t>De sestercios y denarios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0F80B6AC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CA5B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4.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2 </w:t>
                            </w:r>
                            <w:r w:rsidR="00CA5B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Modelizar situaciones y resolver problemas de forma eficaz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7A4F9B79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CA5B23">
                        <w:rPr>
                          <w:b/>
                          <w:sz w:val="40"/>
                          <w:szCs w:val="40"/>
                        </w:rPr>
                        <w:t>De sestercios y denarios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0F80B6AC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CA5B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4.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2 </w:t>
                      </w:r>
                      <w:r w:rsidR="00CA5B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Modelizar situaciones y resolver problemas de forma eficaz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36DCCC4F" w:rsidR="008A42BF" w:rsidRPr="00BB0818" w:rsidRDefault="0054646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Equivalencia de monedas</w:t>
            </w:r>
          </w:p>
        </w:tc>
        <w:tc>
          <w:tcPr>
            <w:tcW w:w="2332" w:type="dxa"/>
            <w:vAlign w:val="center"/>
          </w:tcPr>
          <w:p w14:paraId="3F7C09FE" w14:textId="7F940517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3A422D">
              <w:rPr>
                <w:sz w:val="20"/>
                <w:szCs w:val="18"/>
              </w:rPr>
              <w:t xml:space="preserve">la equivalencia entre la totalidad de las monedas. </w:t>
            </w:r>
            <w:r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14:paraId="149837CF" w14:textId="1D6B9791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3A422D">
              <w:rPr>
                <w:sz w:val="20"/>
                <w:szCs w:val="18"/>
              </w:rPr>
              <w:t xml:space="preserve">todas las equivalencias salvo alguna de las de menor valor que el sestercio.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14:paraId="2EA1AE35" w14:textId="712EB94E" w:rsidR="008A42BF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solamente la equivalencia de monedas de mayor valor que el sestercio.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0BA4EEF7" w14:textId="3DB84308" w:rsidR="008A42BF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Ninguna de las equivalencias está resuelta de forma correcta.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517026B0" w14:textId="3AEC15D3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285835">
              <w:rPr>
                <w:sz w:val="20"/>
                <w:szCs w:val="18"/>
              </w:rPr>
              <w:t>in</w:t>
            </w:r>
            <w:r w:rsidR="003A422D">
              <w:rPr>
                <w:sz w:val="20"/>
                <w:szCs w:val="18"/>
              </w:rPr>
              <w:t xml:space="preserve">iciado la búsqueda de las equivalencias.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</w:tr>
      <w:tr w:rsidR="00285835" w14:paraId="2696D259" w14:textId="77777777" w:rsidTr="008A42BF">
        <w:tc>
          <w:tcPr>
            <w:tcW w:w="2332" w:type="dxa"/>
            <w:vAlign w:val="center"/>
          </w:tcPr>
          <w:p w14:paraId="61E52FFF" w14:textId="7BAE67DD" w:rsidR="00285835" w:rsidRPr="00BB0818" w:rsidRDefault="0054646A" w:rsidP="00285835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Pago con monedas</w:t>
            </w:r>
          </w:p>
        </w:tc>
        <w:tc>
          <w:tcPr>
            <w:tcW w:w="2332" w:type="dxa"/>
            <w:vAlign w:val="center"/>
          </w:tcPr>
          <w:p w14:paraId="306F43FF" w14:textId="77077752" w:rsidR="00285835" w:rsidRPr="00B30704" w:rsidRDefault="003A422D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la totalidad de los objetos empleando el mínimo número de monedas para su pago en todos ellos.</w:t>
            </w:r>
          </w:p>
        </w:tc>
        <w:tc>
          <w:tcPr>
            <w:tcW w:w="2332" w:type="dxa"/>
            <w:vAlign w:val="center"/>
          </w:tcPr>
          <w:p w14:paraId="379058DE" w14:textId="3A6A8FEC" w:rsidR="00285835" w:rsidRPr="00B30704" w:rsidRDefault="00CA5B23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correctamente la totalidad de los objetos, pero no emplea el mínimo número de monedas para su pago en todos ellos. </w:t>
            </w:r>
          </w:p>
        </w:tc>
        <w:tc>
          <w:tcPr>
            <w:tcW w:w="2332" w:type="dxa"/>
            <w:vAlign w:val="center"/>
          </w:tcPr>
          <w:p w14:paraId="37ADFE36" w14:textId="57EC9FE7" w:rsidR="00285835" w:rsidRPr="00B30704" w:rsidRDefault="00CA5B23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la mayoría de los objetos, pero no emplea el mínimo número de monedas para su pago</w:t>
            </w:r>
            <w:r w:rsidR="00285835">
              <w:rPr>
                <w:sz w:val="20"/>
                <w:szCs w:val="18"/>
              </w:rPr>
              <w:t xml:space="preserve">. </w:t>
            </w:r>
          </w:p>
        </w:tc>
        <w:tc>
          <w:tcPr>
            <w:tcW w:w="2333" w:type="dxa"/>
            <w:vAlign w:val="center"/>
          </w:tcPr>
          <w:p w14:paraId="28FE34FC" w14:textId="00A36632" w:rsidR="00285835" w:rsidRPr="00B30704" w:rsidRDefault="003A422D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Resuelve correctamente alguno de los objetos.</w:t>
            </w:r>
          </w:p>
        </w:tc>
        <w:tc>
          <w:tcPr>
            <w:tcW w:w="2333" w:type="dxa"/>
            <w:vAlign w:val="center"/>
          </w:tcPr>
          <w:p w14:paraId="3B437972" w14:textId="1CD7A799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3A422D">
              <w:rPr>
                <w:sz w:val="20"/>
                <w:szCs w:val="18"/>
              </w:rPr>
              <w:t xml:space="preserve">resuelto ninguno de los objetos. 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071F5C9E" w:rsidR="000320BA" w:rsidRPr="00BB0818" w:rsidRDefault="0054646A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Autonomía</w:t>
            </w:r>
          </w:p>
        </w:tc>
        <w:tc>
          <w:tcPr>
            <w:tcW w:w="2332" w:type="dxa"/>
            <w:vAlign w:val="center"/>
          </w:tcPr>
          <w:p w14:paraId="04D76426" w14:textId="24F856AB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de forma autónoma y plantea las igualdades correspondientes. </w:t>
            </w:r>
          </w:p>
        </w:tc>
        <w:tc>
          <w:tcPr>
            <w:tcW w:w="2332" w:type="dxa"/>
            <w:vAlign w:val="center"/>
          </w:tcPr>
          <w:p w14:paraId="5629B130" w14:textId="15428EF8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de forma autónoma, realizando los cálculos mentalmente, sin plantear igualdades.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 </w:t>
            </w:r>
          </w:p>
        </w:tc>
        <w:tc>
          <w:tcPr>
            <w:tcW w:w="2332" w:type="dxa"/>
            <w:vAlign w:val="center"/>
          </w:tcPr>
          <w:p w14:paraId="187F5ECC" w14:textId="71D2F277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Resuelve correctamente con el apoyo de las pistas dadas.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69648236" w14:textId="665F66EE" w:rsidR="000320BA" w:rsidRPr="00B30704" w:rsidRDefault="003A422D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La resolución la basa en el apoyo de las pistas y explicaciones del docente. </w:t>
            </w:r>
            <w:r w:rsidR="00305342">
              <w:rPr>
                <w:sz w:val="20"/>
                <w:szCs w:val="18"/>
              </w:rPr>
              <w:t xml:space="preserve">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4FE4441B" w14:textId="68AC0411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</w:t>
            </w:r>
            <w:r w:rsidR="00285835">
              <w:rPr>
                <w:sz w:val="20"/>
                <w:szCs w:val="18"/>
              </w:rPr>
              <w:t>ha</w:t>
            </w:r>
            <w:r w:rsidR="003A422D">
              <w:rPr>
                <w:sz w:val="20"/>
                <w:szCs w:val="18"/>
              </w:rPr>
              <w:t xml:space="preserve"> iniciado la actividad. </w:t>
            </w:r>
            <w:r w:rsidR="00285835">
              <w:rPr>
                <w:sz w:val="20"/>
                <w:szCs w:val="18"/>
              </w:rPr>
              <w:t xml:space="preserve"> </w:t>
            </w:r>
          </w:p>
        </w:tc>
      </w:tr>
    </w:tbl>
    <w:p w14:paraId="030BD2C9" w14:textId="77777777" w:rsidR="00A014D7" w:rsidRDefault="00A014D7" w:rsidP="000320BA">
      <w:bookmarkStart w:id="0" w:name="_GoBack"/>
      <w:bookmarkEnd w:id="0"/>
    </w:p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134D" w14:textId="77777777" w:rsidR="008D7DA0" w:rsidRDefault="008D7DA0" w:rsidP="008A57FC">
      <w:pPr>
        <w:spacing w:after="0" w:line="240" w:lineRule="auto"/>
      </w:pPr>
      <w:r>
        <w:separator/>
      </w:r>
    </w:p>
  </w:endnote>
  <w:endnote w:type="continuationSeparator" w:id="0">
    <w:p w14:paraId="51DB08EB" w14:textId="77777777" w:rsidR="008D7DA0" w:rsidRDefault="008D7DA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3F1F18B8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547DCC">
      <w:rPr>
        <w:rFonts w:ascii="Helvetica LT Std Light" w:hAnsi="Helvetica LT Std Light"/>
        <w:sz w:val="16"/>
      </w:rPr>
      <w:t>9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CA5B23">
      <w:rPr>
        <w:rFonts w:ascii="Helvetica LT Std Light" w:hAnsi="Helvetica LT Std Light"/>
        <w:sz w:val="16"/>
      </w:rPr>
      <w:t>De sestercios y denarios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CA5B23">
      <w:rPr>
        <w:rFonts w:ascii="Helvetica LT Std Light" w:hAnsi="Helvetica LT Std Light"/>
        <w:sz w:val="16"/>
      </w:rPr>
      <w:t>4</w:t>
    </w:r>
    <w:r w:rsidR="00A014D7">
      <w:rPr>
        <w:rFonts w:ascii="Helvetica LT Std Light" w:hAnsi="Helvetica LT Std Light"/>
        <w:sz w:val="16"/>
      </w:rPr>
      <w:t>.</w:t>
    </w:r>
    <w:r w:rsidR="00285835">
      <w:rPr>
        <w:rFonts w:ascii="Helvetica LT Std Light" w:hAnsi="Helvetica LT Std Light"/>
        <w:sz w:val="16"/>
      </w:rPr>
      <w:t>2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</w:t>
    </w:r>
    <w:proofErr w:type="spellStart"/>
    <w:r w:rsidR="009A1042">
      <w:rPr>
        <w:rFonts w:ascii="Helvetica LT Std Light" w:hAnsi="Helvetica LT Std Light"/>
        <w:sz w:val="16"/>
      </w:rPr>
      <w:t>Cálculus</w:t>
    </w:r>
    <w:proofErr w:type="spellEnd"/>
    <w:r w:rsidR="009A1042">
      <w:rPr>
        <w:rFonts w:ascii="Helvetica LT Std Light" w:hAnsi="Helvetica LT Std Light"/>
        <w:sz w:val="16"/>
      </w:rPr>
      <w:t xml:space="preserve"> </w:t>
    </w:r>
    <w:proofErr w:type="spellStart"/>
    <w:r w:rsidR="009A1042">
      <w:rPr>
        <w:rFonts w:ascii="Helvetica LT Std Light" w:hAnsi="Helvetica LT Std Light"/>
        <w:sz w:val="16"/>
      </w:rPr>
      <w:t>Romanus</w:t>
    </w:r>
    <w:proofErr w:type="spellEnd"/>
    <w:r w:rsidR="009A1042">
      <w:rPr>
        <w:rFonts w:ascii="Helvetica LT Std Light" w:hAnsi="Helvetica LT Std Light"/>
        <w:sz w:val="16"/>
      </w:rPr>
      <w:t>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gramStart"/>
    <w:r w:rsidR="008A57FC" w:rsidRPr="0021375D">
      <w:rPr>
        <w:rFonts w:ascii="Helvetica LT Std Light" w:hAnsi="Helvetica LT Std Light"/>
        <w:sz w:val="16"/>
      </w:rPr>
      <w:t>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</w:t>
    </w:r>
    <w:proofErr w:type="gramEnd"/>
    <w:r w:rsidR="008A57FC" w:rsidRPr="0021375D">
      <w:rPr>
        <w:rFonts w:ascii="Helvetica LT Std Light" w:hAnsi="Helvetica LT Std Light"/>
        <w:sz w:val="16"/>
      </w:rPr>
      <w:t>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623E" w14:textId="77777777" w:rsidR="008D7DA0" w:rsidRDefault="008D7DA0" w:rsidP="008A57FC">
      <w:pPr>
        <w:spacing w:after="0" w:line="240" w:lineRule="auto"/>
      </w:pPr>
      <w:r>
        <w:separator/>
      </w:r>
    </w:p>
  </w:footnote>
  <w:footnote w:type="continuationSeparator" w:id="0">
    <w:p w14:paraId="5B37CCA1" w14:textId="77777777" w:rsidR="008D7DA0" w:rsidRDefault="008D7DA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C581F"/>
    <w:rsid w:val="001D5530"/>
    <w:rsid w:val="001F2024"/>
    <w:rsid w:val="00205CD5"/>
    <w:rsid w:val="00285835"/>
    <w:rsid w:val="00290657"/>
    <w:rsid w:val="002D7283"/>
    <w:rsid w:val="00305342"/>
    <w:rsid w:val="00351E32"/>
    <w:rsid w:val="003636E5"/>
    <w:rsid w:val="003A422D"/>
    <w:rsid w:val="005304BA"/>
    <w:rsid w:val="00533913"/>
    <w:rsid w:val="005361E6"/>
    <w:rsid w:val="0054646A"/>
    <w:rsid w:val="00547DCC"/>
    <w:rsid w:val="00554338"/>
    <w:rsid w:val="0058078C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43A68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4E91"/>
    <w:rsid w:val="0086574E"/>
    <w:rsid w:val="008A244D"/>
    <w:rsid w:val="008A42BF"/>
    <w:rsid w:val="008A57FC"/>
    <w:rsid w:val="008C5067"/>
    <w:rsid w:val="008D7DA0"/>
    <w:rsid w:val="00913C92"/>
    <w:rsid w:val="0092483C"/>
    <w:rsid w:val="00950910"/>
    <w:rsid w:val="00952444"/>
    <w:rsid w:val="009553E8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C817C8"/>
    <w:rsid w:val="00CA5B23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3</cp:revision>
  <cp:lastPrinted>2025-01-20T09:29:00Z</cp:lastPrinted>
  <dcterms:created xsi:type="dcterms:W3CDTF">2025-01-22T12:02:00Z</dcterms:created>
  <dcterms:modified xsi:type="dcterms:W3CDTF">2025-01-25T11:06:00Z</dcterms:modified>
</cp:coreProperties>
</file>