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FBA82" w14:textId="23448A8A" w:rsidR="00A014D7" w:rsidRDefault="00A014D7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04C0793" wp14:editId="34AAF76E">
                <wp:simplePos x="0" y="0"/>
                <wp:positionH relativeFrom="column">
                  <wp:posOffset>-315595</wp:posOffset>
                </wp:positionH>
                <wp:positionV relativeFrom="paragraph">
                  <wp:posOffset>5715</wp:posOffset>
                </wp:positionV>
                <wp:extent cx="9553575" cy="882650"/>
                <wp:effectExtent l="0" t="0" r="0" b="0"/>
                <wp:wrapNone/>
                <wp:docPr id="727369075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3575" cy="88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F16A67" w14:textId="654EC8D6" w:rsidR="00A014D7" w:rsidRDefault="00A014D7" w:rsidP="00A01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05CD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Rúbrica: </w:t>
                            </w:r>
                            <w:r w:rsidR="005B3280">
                              <w:rPr>
                                <w:b/>
                                <w:sz w:val="40"/>
                                <w:szCs w:val="40"/>
                              </w:rPr>
                              <w:t>Fechas ocultas</w:t>
                            </w:r>
                          </w:p>
                          <w:p w14:paraId="6BCD38A6" w14:textId="77777777" w:rsidR="000320BA" w:rsidRDefault="000320BA" w:rsidP="00A01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88BCF74" w14:textId="6B36E210" w:rsidR="00A014D7" w:rsidRPr="003520EE" w:rsidRDefault="00BB0818" w:rsidP="00A014D7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s-ES"/>
                              </w:rPr>
                              <w:t xml:space="preserve">CE </w:t>
                            </w:r>
                            <w:r w:rsidR="001C581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s-ES"/>
                              </w:rPr>
                              <w:t>1</w:t>
                            </w:r>
                            <w:r w:rsidR="00A014D7" w:rsidRPr="00A014D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s-ES"/>
                              </w:rPr>
                              <w:t xml:space="preserve">.1 </w:t>
                            </w:r>
                            <w:r w:rsidR="001C581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s-ES"/>
                              </w:rPr>
                              <w:t xml:space="preserve">Interpretar problemas matemáticos organizando los datos, estableciendo las relaciones entre ellos y comprendiendo las preguntas formuladas.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C0793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24.85pt;margin-top:.45pt;width:752.25pt;height:69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2AsiAIAAHEFAAAOAAAAZHJzL2Uyb0RvYy54bWysVMlu2zAQvRfoPxC8N7KdeIXlwHXgokCQ&#10;BHWKnGmKjIWSHJakLblfnyElOW7aS4pepOHs82aZX9dakYNwvgST0/5FjxJhOBSlec7p98f1pwkl&#10;PjBTMAVG5PQoPL1efPwwr+xMDGAHqhCOoBPjZ5XN6S4EO8syz3dCM38BVhgUSnCaBXy656xwrELv&#10;WmWDXm+UVeAK64AL75F70wjpIvmXUvBwL6UXgaicYm4hfV36buM3W8zZ7Nkxuyt5mwb7hyw0Kw0G&#10;Pbm6YYGRvSv/cKVL7sCDDBccdAZSllykGrCafu9NNZsdsyLVguB4e4LJ/z+3/O7w4EhZ5HQ8GF+O&#10;pr3xkBLDNLZqQFZ7VjgghSBB1AEiWJX1M7TZWLQK9Weosekd3yMzYlBLp+MfqyMoR9iPJ6jRD+HI&#10;nA6Hl8MYi6NsMhmMhqkX2au1dT58EaBJJHLqsJUJYXa49QEzQdVOJQYzsC6VSu1UhlQ5HV2iy98k&#10;aKFM5Ig0GK2bWFGTeaLCUYmoo8w3IRGYVEBkpJEUK+XIgeEwMc6FCan25Be1o5bEJN5j2Oq/ZvUe&#10;46aOLjKYcDLWpQGXqn+TdvGjS1k2+gjkWd2RDPW2bju9heKIjXbQ7I23fF1iN26ZDw/M4aJgb3H5&#10;wz1+pAJEHVqKkh24X3/jR32cX5RSUuHi5dT/3DMnKFFfDU72tH91FTc1Pa6G4wE+3Llkey4xe70C&#10;bEcfz4zliYz6QXWkdKCf8EYsY1QUMcMxdk5DR65Ccw7wxnCxXCYl3E3Lwq3ZWB5dx+7EWXusn5iz&#10;7UDGlbiDbkXZ7M1cNrrR0sByH0CWaWgjwA2qLfC412mW2xsUD8f5O2m9XsrFCwAAAP//AwBQSwME&#10;FAAGAAgAAAAhAI/SocrhAAAACQEAAA8AAABkcnMvZG93bnJldi54bWxMj0FPwkAQhe8m/ofNmHiD&#10;rViUlm4JaUJMjB5ALt623aFt6M7W7gLVX+9w0tu8vJc338tWo+3EGQffOlLwMI1AIFXOtFQr2H9s&#10;JgsQPmgyunOECr7Rwyq/vcl0atyFtnjehVpwCflUK2hC6FMpfdWg1X7qeiT2Dm6wOrAcamkGfeFy&#10;28lZFD1Jq1viD43usWiwOu5OVsFrsXnX23JmFz9d8fJ2WPdf+8+5Uvd343oJIuAY/sJwxWd0yJmp&#10;dCcyXnQKJnHyzFEFCYirHc9jnlLy9ZgkIPNM/l+Q/wIAAP//AwBQSwECLQAUAAYACAAAACEAtoM4&#10;kv4AAADhAQAAEwAAAAAAAAAAAAAAAAAAAAAAW0NvbnRlbnRfVHlwZXNdLnhtbFBLAQItABQABgAI&#10;AAAAIQA4/SH/1gAAAJQBAAALAAAAAAAAAAAAAAAAAC8BAABfcmVscy8ucmVsc1BLAQItABQABgAI&#10;AAAAIQAGs2AsiAIAAHEFAAAOAAAAAAAAAAAAAAAAAC4CAABkcnMvZTJvRG9jLnhtbFBLAQItABQA&#10;BgAIAAAAIQCP0qHK4QAAAAkBAAAPAAAAAAAAAAAAAAAAAOIEAABkcnMvZG93bnJldi54bWxQSwUG&#10;AAAAAAQABADzAAAA8AUAAAAA&#10;" filled="f" stroked="f" strokeweight=".5pt">
                <v:textbox>
                  <w:txbxContent>
                    <w:p w14:paraId="50F16A67" w14:textId="654EC8D6" w:rsidR="00A014D7" w:rsidRDefault="00A014D7" w:rsidP="00A014D7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05CD5">
                        <w:rPr>
                          <w:b/>
                          <w:sz w:val="40"/>
                          <w:szCs w:val="40"/>
                        </w:rPr>
                        <w:t xml:space="preserve">Rúbrica: </w:t>
                      </w:r>
                      <w:r w:rsidR="005B3280">
                        <w:rPr>
                          <w:b/>
                          <w:sz w:val="40"/>
                          <w:szCs w:val="40"/>
                        </w:rPr>
                        <w:t>Fechas ocultas</w:t>
                      </w:r>
                    </w:p>
                    <w:p w14:paraId="6BCD38A6" w14:textId="77777777" w:rsidR="000320BA" w:rsidRDefault="000320BA" w:rsidP="00A014D7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588BCF74" w14:textId="6B36E210" w:rsidR="00A014D7" w:rsidRPr="003520EE" w:rsidRDefault="00BB0818" w:rsidP="00A014D7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s-ES"/>
                        </w:rPr>
                        <w:t xml:space="preserve">CE </w:t>
                      </w:r>
                      <w:r w:rsidR="001C581F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s-ES"/>
                        </w:rPr>
                        <w:t>1</w:t>
                      </w:r>
                      <w:r w:rsidR="00A014D7" w:rsidRPr="00A014D7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s-ES"/>
                        </w:rPr>
                        <w:t xml:space="preserve">.1 </w:t>
                      </w:r>
                      <w:r w:rsidR="001C581F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s-ES"/>
                        </w:rPr>
                        <w:t xml:space="preserve">Interpretar problemas matemáticos organizando los datos, estableciendo las relaciones entre ellos y comprendiendo las preguntas formuladas. </w:t>
                      </w:r>
                    </w:p>
                  </w:txbxContent>
                </v:textbox>
              </v:shape>
            </w:pict>
          </mc:Fallback>
        </mc:AlternateContent>
      </w:r>
    </w:p>
    <w:p w14:paraId="594722CD" w14:textId="0DF0A96E" w:rsidR="00A014D7" w:rsidRDefault="00A014D7"/>
    <w:p w14:paraId="35A928DE" w14:textId="1748B8C0" w:rsidR="00A014D7" w:rsidRDefault="00A014D7"/>
    <w:p w14:paraId="7326A7AC" w14:textId="77777777" w:rsidR="00A014D7" w:rsidRDefault="00A014D7"/>
    <w:tbl>
      <w:tblPr>
        <w:tblStyle w:val="Tablaconcuadrcula"/>
        <w:tblpPr w:leftFromText="141" w:rightFromText="141" w:vertAnchor="page" w:horzAnchor="margin" w:tblpY="3856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8A42BF" w14:paraId="2FF08B58" w14:textId="77777777" w:rsidTr="008A42BF">
        <w:tc>
          <w:tcPr>
            <w:tcW w:w="2332" w:type="dxa"/>
            <w:vAlign w:val="center"/>
          </w:tcPr>
          <w:p w14:paraId="3C2438E6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A014D7">
              <w:rPr>
                <w:b/>
                <w:bCs/>
              </w:rPr>
              <w:t>DESCRIPTOR</w:t>
            </w:r>
          </w:p>
        </w:tc>
        <w:tc>
          <w:tcPr>
            <w:tcW w:w="2332" w:type="dxa"/>
            <w:vAlign w:val="center"/>
          </w:tcPr>
          <w:p w14:paraId="54A79982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BB0818">
              <w:rPr>
                <w:b/>
                <w:bCs/>
                <w:color w:val="00B0F0"/>
              </w:rPr>
              <w:t>CONSEGUIDO DE FORMA EXCELENTE</w:t>
            </w:r>
          </w:p>
        </w:tc>
        <w:tc>
          <w:tcPr>
            <w:tcW w:w="2332" w:type="dxa"/>
            <w:vAlign w:val="center"/>
          </w:tcPr>
          <w:p w14:paraId="3CB8F4C8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BB0818">
              <w:rPr>
                <w:b/>
                <w:bCs/>
                <w:color w:val="00B050"/>
              </w:rPr>
              <w:t>CONSEGUIDO DE FORMA RELEVANTE</w:t>
            </w:r>
          </w:p>
        </w:tc>
        <w:tc>
          <w:tcPr>
            <w:tcW w:w="2332" w:type="dxa"/>
            <w:vAlign w:val="center"/>
          </w:tcPr>
          <w:p w14:paraId="1E936D5B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BB0818">
              <w:rPr>
                <w:b/>
                <w:bCs/>
                <w:color w:val="FFFF00"/>
              </w:rPr>
              <w:t>CONSEGUIDO</w:t>
            </w:r>
          </w:p>
        </w:tc>
        <w:tc>
          <w:tcPr>
            <w:tcW w:w="2333" w:type="dxa"/>
            <w:vAlign w:val="center"/>
          </w:tcPr>
          <w:p w14:paraId="18D70797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BB0818">
              <w:rPr>
                <w:b/>
                <w:bCs/>
                <w:color w:val="FFC000"/>
              </w:rPr>
              <w:t>EN PROCESO</w:t>
            </w:r>
          </w:p>
        </w:tc>
        <w:tc>
          <w:tcPr>
            <w:tcW w:w="2333" w:type="dxa"/>
            <w:vAlign w:val="center"/>
          </w:tcPr>
          <w:p w14:paraId="0C4AE2EE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BB0818">
              <w:rPr>
                <w:b/>
                <w:bCs/>
                <w:color w:val="FF0000"/>
              </w:rPr>
              <w:t>NO INICIADO</w:t>
            </w:r>
          </w:p>
        </w:tc>
      </w:tr>
      <w:tr w:rsidR="008A42BF" w14:paraId="5689072D" w14:textId="77777777" w:rsidTr="008A42BF">
        <w:tc>
          <w:tcPr>
            <w:tcW w:w="2332" w:type="dxa"/>
            <w:vAlign w:val="center"/>
          </w:tcPr>
          <w:p w14:paraId="3A1E825D" w14:textId="523FB36D" w:rsidR="008A42BF" w:rsidRPr="00BB0818" w:rsidRDefault="001C581F" w:rsidP="008A42BF">
            <w:pPr>
              <w:jc w:val="center"/>
              <w:rPr>
                <w:b/>
                <w:bCs/>
                <w:sz w:val="28"/>
                <w:szCs w:val="18"/>
              </w:rPr>
            </w:pPr>
            <w:r w:rsidRPr="001C581F">
              <w:rPr>
                <w:b/>
                <w:bCs/>
                <w:sz w:val="24"/>
                <w:szCs w:val="18"/>
              </w:rPr>
              <w:t>Interpretación del crucigrama</w:t>
            </w:r>
          </w:p>
        </w:tc>
        <w:tc>
          <w:tcPr>
            <w:tcW w:w="2332" w:type="dxa"/>
            <w:vAlign w:val="center"/>
          </w:tcPr>
          <w:p w14:paraId="3F7C09FE" w14:textId="3C7A2A63" w:rsidR="008A42BF" w:rsidRPr="00B30704" w:rsidRDefault="005B3280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Averigua correctamente todas las cifras del crucigrama</w:t>
            </w:r>
          </w:p>
        </w:tc>
        <w:tc>
          <w:tcPr>
            <w:tcW w:w="2332" w:type="dxa"/>
            <w:vAlign w:val="center"/>
          </w:tcPr>
          <w:p w14:paraId="149837CF" w14:textId="5E9E5811" w:rsidR="008A42BF" w:rsidRPr="00B30704" w:rsidRDefault="001C581F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Averigua correctamente todas las cifras</w:t>
            </w:r>
            <w:r w:rsidR="005B3280">
              <w:rPr>
                <w:sz w:val="20"/>
                <w:szCs w:val="18"/>
              </w:rPr>
              <w:t>,</w:t>
            </w:r>
            <w:r>
              <w:rPr>
                <w:sz w:val="20"/>
                <w:szCs w:val="18"/>
              </w:rPr>
              <w:t xml:space="preserve"> </w:t>
            </w:r>
            <w:r w:rsidR="005B3280">
              <w:rPr>
                <w:sz w:val="20"/>
                <w:szCs w:val="18"/>
              </w:rPr>
              <w:t>pero interpreta mal el signo</w:t>
            </w:r>
          </w:p>
        </w:tc>
        <w:tc>
          <w:tcPr>
            <w:tcW w:w="2332" w:type="dxa"/>
            <w:vAlign w:val="center"/>
          </w:tcPr>
          <w:p w14:paraId="2EA1AE35" w14:textId="0C5550A9" w:rsidR="008A42BF" w:rsidRPr="00B30704" w:rsidRDefault="001C581F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Averigua correctamente al menos tres de las cifras del crucigrama</w:t>
            </w:r>
          </w:p>
        </w:tc>
        <w:tc>
          <w:tcPr>
            <w:tcW w:w="2333" w:type="dxa"/>
            <w:vAlign w:val="center"/>
          </w:tcPr>
          <w:p w14:paraId="0BA4EEF7" w14:textId="060DD7B2" w:rsidR="008A42BF" w:rsidRPr="00B30704" w:rsidRDefault="001C581F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Averigua menos de la mitad de las cifras del crucigrama</w:t>
            </w:r>
          </w:p>
        </w:tc>
        <w:tc>
          <w:tcPr>
            <w:tcW w:w="2333" w:type="dxa"/>
            <w:vAlign w:val="center"/>
          </w:tcPr>
          <w:p w14:paraId="517026B0" w14:textId="136FA308" w:rsidR="008A42BF" w:rsidRPr="00B30704" w:rsidRDefault="001C581F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No ha resuelto ninguna cifra del crucigrama</w:t>
            </w:r>
          </w:p>
        </w:tc>
      </w:tr>
      <w:tr w:rsidR="008A42BF" w14:paraId="2696D259" w14:textId="77777777" w:rsidTr="008A42BF">
        <w:tc>
          <w:tcPr>
            <w:tcW w:w="2332" w:type="dxa"/>
            <w:vAlign w:val="center"/>
          </w:tcPr>
          <w:p w14:paraId="61E52FFF" w14:textId="6FEB36E4" w:rsidR="008A42BF" w:rsidRPr="00BB0818" w:rsidRDefault="001C581F" w:rsidP="008A42BF">
            <w:pPr>
              <w:jc w:val="center"/>
              <w:rPr>
                <w:b/>
                <w:bCs/>
                <w:sz w:val="28"/>
                <w:szCs w:val="18"/>
              </w:rPr>
            </w:pPr>
            <w:r w:rsidRPr="001C581F">
              <w:rPr>
                <w:b/>
                <w:bCs/>
                <w:sz w:val="24"/>
                <w:szCs w:val="18"/>
              </w:rPr>
              <w:t>Relación entre los datos</w:t>
            </w:r>
          </w:p>
        </w:tc>
        <w:tc>
          <w:tcPr>
            <w:tcW w:w="2332" w:type="dxa"/>
            <w:vAlign w:val="center"/>
          </w:tcPr>
          <w:p w14:paraId="306F43FF" w14:textId="6A501753" w:rsidR="008A42BF" w:rsidRPr="00B30704" w:rsidRDefault="005B3280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Responde correctamente a todas las preguntas interpretando correctamente el signo de los números enteros.</w:t>
            </w:r>
          </w:p>
        </w:tc>
        <w:tc>
          <w:tcPr>
            <w:tcW w:w="2332" w:type="dxa"/>
            <w:vAlign w:val="center"/>
          </w:tcPr>
          <w:p w14:paraId="379058DE" w14:textId="0068FAA9" w:rsidR="008A42BF" w:rsidRPr="00B30704" w:rsidRDefault="005B3280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Responde correctamente a la mayoría de las preguntas.</w:t>
            </w:r>
          </w:p>
        </w:tc>
        <w:tc>
          <w:tcPr>
            <w:tcW w:w="2332" w:type="dxa"/>
            <w:vAlign w:val="center"/>
          </w:tcPr>
          <w:p w14:paraId="37ADFE36" w14:textId="1F160297" w:rsidR="008A42BF" w:rsidRPr="00B30704" w:rsidRDefault="005B3280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Responde incorrectamente a más de la mitad de las preguntas debido a </w:t>
            </w:r>
            <w:proofErr w:type="gramStart"/>
            <w:r>
              <w:rPr>
                <w:sz w:val="20"/>
                <w:szCs w:val="18"/>
              </w:rPr>
              <w:t>que</w:t>
            </w:r>
            <w:proofErr w:type="gramEnd"/>
            <w:r>
              <w:rPr>
                <w:sz w:val="20"/>
                <w:szCs w:val="18"/>
              </w:rPr>
              <w:t xml:space="preserve"> aunque el planteamiento está bien ha habido errores en el cálculo con los números enteros. </w:t>
            </w:r>
          </w:p>
        </w:tc>
        <w:tc>
          <w:tcPr>
            <w:tcW w:w="2333" w:type="dxa"/>
            <w:vAlign w:val="center"/>
          </w:tcPr>
          <w:p w14:paraId="28FE34FC" w14:textId="0C374B9C" w:rsidR="008A42BF" w:rsidRPr="00B30704" w:rsidRDefault="005B3280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Responde incorrectamente a más de la mitad de las preguntas y el planteamiento de la operación es incorrecto. </w:t>
            </w:r>
          </w:p>
        </w:tc>
        <w:tc>
          <w:tcPr>
            <w:tcW w:w="2333" w:type="dxa"/>
            <w:vAlign w:val="center"/>
          </w:tcPr>
          <w:p w14:paraId="3B437972" w14:textId="69230634" w:rsidR="008A42BF" w:rsidRPr="00B30704" w:rsidRDefault="005B3280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No ha respondido a ninguna pregunta.</w:t>
            </w:r>
          </w:p>
        </w:tc>
      </w:tr>
      <w:tr w:rsidR="000320BA" w14:paraId="0315AEA2" w14:textId="77777777" w:rsidTr="008A42BF">
        <w:tc>
          <w:tcPr>
            <w:tcW w:w="2332" w:type="dxa"/>
            <w:vAlign w:val="center"/>
          </w:tcPr>
          <w:p w14:paraId="70C9B2A5" w14:textId="3FE40051" w:rsidR="000320BA" w:rsidRPr="00BB0818" w:rsidRDefault="001C581F" w:rsidP="008A42BF">
            <w:pPr>
              <w:jc w:val="center"/>
              <w:rPr>
                <w:b/>
                <w:bCs/>
                <w:sz w:val="28"/>
                <w:szCs w:val="18"/>
              </w:rPr>
            </w:pPr>
            <w:r w:rsidRPr="001C581F">
              <w:rPr>
                <w:b/>
                <w:bCs/>
                <w:sz w:val="24"/>
                <w:szCs w:val="18"/>
              </w:rPr>
              <w:t>Autonomía</w:t>
            </w:r>
          </w:p>
        </w:tc>
        <w:tc>
          <w:tcPr>
            <w:tcW w:w="2332" w:type="dxa"/>
            <w:vAlign w:val="center"/>
          </w:tcPr>
          <w:p w14:paraId="04D76426" w14:textId="2FA191FC" w:rsidR="000320BA" w:rsidRPr="00B30704" w:rsidRDefault="005B3280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No ha consultado ninguna pista.</w:t>
            </w:r>
          </w:p>
        </w:tc>
        <w:tc>
          <w:tcPr>
            <w:tcW w:w="2332" w:type="dxa"/>
            <w:vAlign w:val="center"/>
          </w:tcPr>
          <w:p w14:paraId="5629B130" w14:textId="2D899BF9" w:rsidR="000320BA" w:rsidRPr="00B30704" w:rsidRDefault="005B3280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Solo ha consultado la pista del funcionamiento de los números enteros con los hechos ocurridos antes o después de Cristo.  </w:t>
            </w:r>
          </w:p>
        </w:tc>
        <w:tc>
          <w:tcPr>
            <w:tcW w:w="2332" w:type="dxa"/>
            <w:vAlign w:val="center"/>
          </w:tcPr>
          <w:p w14:paraId="187F5ECC" w14:textId="6CA8E6DF" w:rsidR="000320BA" w:rsidRPr="00B30704" w:rsidRDefault="005B3280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Solo ha consultado la pista del funcionamiento de los números romanos. </w:t>
            </w:r>
          </w:p>
        </w:tc>
        <w:tc>
          <w:tcPr>
            <w:tcW w:w="2333" w:type="dxa"/>
            <w:vAlign w:val="center"/>
          </w:tcPr>
          <w:p w14:paraId="69648236" w14:textId="3AB69C33" w:rsidR="000320BA" w:rsidRPr="00B30704" w:rsidRDefault="005B3280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Ha consultado ambas pistas.  </w:t>
            </w:r>
          </w:p>
        </w:tc>
        <w:tc>
          <w:tcPr>
            <w:tcW w:w="2333" w:type="dxa"/>
            <w:vAlign w:val="center"/>
          </w:tcPr>
          <w:p w14:paraId="4FE4441B" w14:textId="3398E7CC" w:rsidR="000320BA" w:rsidRPr="00B30704" w:rsidRDefault="005B3280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No ha resuelta la tarea propuesta</w:t>
            </w:r>
          </w:p>
        </w:tc>
      </w:tr>
    </w:tbl>
    <w:p w14:paraId="030BD2C9" w14:textId="77777777" w:rsidR="00A014D7" w:rsidRDefault="00A014D7" w:rsidP="000320BA">
      <w:bookmarkStart w:id="0" w:name="_GoBack"/>
      <w:bookmarkEnd w:id="0"/>
    </w:p>
    <w:sectPr w:rsidR="00A014D7" w:rsidSect="0058078C">
      <w:headerReference w:type="default" r:id="rId6"/>
      <w:footerReference w:type="default" r:id="rId7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74F06" w14:textId="77777777" w:rsidR="00161D2D" w:rsidRDefault="00161D2D" w:rsidP="008A57FC">
      <w:pPr>
        <w:spacing w:after="0" w:line="240" w:lineRule="auto"/>
      </w:pPr>
      <w:r>
        <w:separator/>
      </w:r>
    </w:p>
  </w:endnote>
  <w:endnote w:type="continuationSeparator" w:id="0">
    <w:p w14:paraId="1F6CEFD3" w14:textId="77777777" w:rsidR="00161D2D" w:rsidRDefault="00161D2D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71FC0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CC1A1C8" wp14:editId="3B6858B6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09C537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ADFBF38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  <w:bookmarkStart w:id="1" w:name="_Hlk135831134"/>
  </w:p>
  <w:p w14:paraId="74B7CB70" w14:textId="73159342" w:rsidR="008A57FC" w:rsidRPr="0021375D" w:rsidRDefault="0063682A" w:rsidP="009A1042">
    <w:pPr>
      <w:spacing w:after="0" w:line="240" w:lineRule="auto"/>
      <w:jc w:val="center"/>
      <w:rPr>
        <w:rFonts w:ascii="Helvetica LT Std Light" w:hAnsi="Helvetica LT Std Light"/>
        <w:sz w:val="16"/>
      </w:rPr>
    </w:pPr>
    <w:r w:rsidRPr="00BB0818">
      <w:rPr>
        <w:rFonts w:ascii="Helvetica LT Std Light" w:hAnsi="Helvetica LT Std Light"/>
        <w:sz w:val="16"/>
      </w:rPr>
      <w:t>Anexo</w:t>
    </w:r>
    <w:r w:rsidR="00BB0818">
      <w:rPr>
        <w:rFonts w:ascii="Helvetica LT Std Light" w:hAnsi="Helvetica LT Std Light"/>
        <w:sz w:val="16"/>
      </w:rPr>
      <w:t xml:space="preserve"> 1</w:t>
    </w:r>
    <w:r w:rsidR="00396BE8">
      <w:rPr>
        <w:rFonts w:ascii="Helvetica LT Std Light" w:hAnsi="Helvetica LT Std Light"/>
        <w:sz w:val="16"/>
      </w:rPr>
      <w:t>7</w:t>
    </w:r>
    <w:r w:rsidR="00BB0818">
      <w:rPr>
        <w:rFonts w:ascii="Helvetica LT Std Light" w:hAnsi="Helvetica LT Std Light"/>
        <w:sz w:val="16"/>
      </w:rPr>
      <w:t>:</w:t>
    </w:r>
    <w:r>
      <w:rPr>
        <w:rFonts w:ascii="Helvetica LT Std Light" w:hAnsi="Helvetica LT Std Light"/>
        <w:sz w:val="16"/>
      </w:rPr>
      <w:t xml:space="preserve"> </w:t>
    </w:r>
    <w:r w:rsidR="00AA51C5">
      <w:rPr>
        <w:rFonts w:ascii="Helvetica LT Std Light" w:hAnsi="Helvetica LT Std Light"/>
        <w:sz w:val="16"/>
      </w:rPr>
      <w:t>Rúbrica</w:t>
    </w:r>
    <w:r w:rsidR="00B30704">
      <w:rPr>
        <w:rFonts w:ascii="Helvetica LT Std Light" w:hAnsi="Helvetica LT Std Light"/>
        <w:sz w:val="16"/>
      </w:rPr>
      <w:t xml:space="preserve">: </w:t>
    </w:r>
    <w:r w:rsidR="005B3280">
      <w:rPr>
        <w:rFonts w:ascii="Helvetica LT Std Light" w:hAnsi="Helvetica LT Std Light"/>
        <w:sz w:val="16"/>
      </w:rPr>
      <w:t>Fechas ocultas</w:t>
    </w:r>
    <w:r w:rsidR="00B30704">
      <w:rPr>
        <w:rFonts w:ascii="Helvetica LT Std Light" w:hAnsi="Helvetica LT Std Light"/>
        <w:sz w:val="16"/>
      </w:rPr>
      <w:t xml:space="preserve"> -</w:t>
    </w:r>
    <w:r w:rsidR="005D077E">
      <w:rPr>
        <w:rFonts w:ascii="Helvetica LT Std Light" w:hAnsi="Helvetica LT Std Light"/>
        <w:sz w:val="16"/>
      </w:rPr>
      <w:t xml:space="preserve"> C</w:t>
    </w:r>
    <w:r w:rsidR="005B3280">
      <w:rPr>
        <w:rFonts w:ascii="Helvetica LT Std Light" w:hAnsi="Helvetica LT Std Light"/>
        <w:sz w:val="16"/>
      </w:rPr>
      <w:t>E</w:t>
    </w:r>
    <w:r w:rsidR="0086574E">
      <w:rPr>
        <w:rFonts w:ascii="Helvetica LT Std Light" w:hAnsi="Helvetica LT Std Light"/>
        <w:sz w:val="16"/>
      </w:rPr>
      <w:t xml:space="preserve"> </w:t>
    </w:r>
    <w:r w:rsidR="005B3280">
      <w:rPr>
        <w:rFonts w:ascii="Helvetica LT Std Light" w:hAnsi="Helvetica LT Std Light"/>
        <w:sz w:val="16"/>
      </w:rPr>
      <w:t>1</w:t>
    </w:r>
    <w:r w:rsidR="00A014D7">
      <w:rPr>
        <w:rFonts w:ascii="Helvetica LT Std Light" w:hAnsi="Helvetica LT Std Light"/>
        <w:sz w:val="16"/>
      </w:rPr>
      <w:t>.1</w:t>
    </w:r>
    <w:r w:rsidR="0086574E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de</w:t>
    </w:r>
    <w:r w:rsidR="009A1042">
      <w:rPr>
        <w:rFonts w:ascii="Helvetica LT Std Light" w:hAnsi="Helvetica LT Std Light"/>
        <w:sz w:val="16"/>
      </w:rPr>
      <w:t xml:space="preserve"> “</w:t>
    </w:r>
    <w:proofErr w:type="spellStart"/>
    <w:r w:rsidR="009A1042">
      <w:rPr>
        <w:rFonts w:ascii="Helvetica LT Std Light" w:hAnsi="Helvetica LT Std Light"/>
        <w:sz w:val="16"/>
      </w:rPr>
      <w:t>Cálculus</w:t>
    </w:r>
    <w:proofErr w:type="spellEnd"/>
    <w:r w:rsidR="009A1042">
      <w:rPr>
        <w:rFonts w:ascii="Helvetica LT Std Light" w:hAnsi="Helvetica LT Std Light"/>
        <w:sz w:val="16"/>
      </w:rPr>
      <w:t xml:space="preserve"> </w:t>
    </w:r>
    <w:proofErr w:type="spellStart"/>
    <w:r w:rsidR="009A1042">
      <w:rPr>
        <w:rFonts w:ascii="Helvetica LT Std Light" w:hAnsi="Helvetica LT Std Light"/>
        <w:sz w:val="16"/>
      </w:rPr>
      <w:t>Romanus</w:t>
    </w:r>
    <w:proofErr w:type="spellEnd"/>
    <w:r w:rsidR="009A1042">
      <w:rPr>
        <w:rFonts w:ascii="Helvetica LT Std Light" w:hAnsi="Helvetica LT Std Light"/>
        <w:sz w:val="16"/>
      </w:rPr>
      <w:t>” -</w:t>
    </w:r>
    <w:r w:rsidR="008A57FC" w:rsidRPr="0021375D">
      <w:rPr>
        <w:rFonts w:ascii="Helvetica LT Std Light" w:hAnsi="Helvetica LT Std Light"/>
        <w:sz w:val="16"/>
      </w:rPr>
      <w:t xml:space="preserve"> </w:t>
    </w:r>
    <w:r w:rsidR="008A57FC">
      <w:rPr>
        <w:rFonts w:ascii="Helvetica LT Std Light" w:hAnsi="Helvetica LT Std Light"/>
        <w:sz w:val="16"/>
      </w:rPr>
      <w:t>REACLM (Consejería de Educación, Cultura y Deportes de Castilla-La Mancha)</w:t>
    </w:r>
    <w:r w:rsidR="008A57FC" w:rsidRPr="0021375D">
      <w:rPr>
        <w:rFonts w:ascii="Helvetica LT Std Light" w:hAnsi="Helvetica LT Std Light"/>
        <w:sz w:val="16"/>
      </w:rPr>
      <w:t xml:space="preserve"> se encuentra bajo una Licencia </w:t>
    </w:r>
    <w:proofErr w:type="spellStart"/>
    <w:r w:rsidR="008A57FC" w:rsidRPr="0021375D">
      <w:rPr>
        <w:rFonts w:ascii="Helvetica LT Std Light" w:hAnsi="Helvetica LT Std Light"/>
        <w:sz w:val="16"/>
      </w:rPr>
      <w:t>Creative</w:t>
    </w:r>
    <w:proofErr w:type="spellEnd"/>
    <w:r w:rsidR="008A57FC" w:rsidRPr="0021375D">
      <w:rPr>
        <w:rFonts w:ascii="Helvetica LT Std Light" w:hAnsi="Helvetica LT Std Light"/>
        <w:sz w:val="16"/>
      </w:rPr>
      <w:t xml:space="preserve"> </w:t>
    </w:r>
    <w:proofErr w:type="spellStart"/>
    <w:proofErr w:type="gramStart"/>
    <w:r w:rsidR="008A57FC" w:rsidRPr="0021375D">
      <w:rPr>
        <w:rFonts w:ascii="Helvetica LT Std Light" w:hAnsi="Helvetica LT Std Light"/>
        <w:sz w:val="16"/>
      </w:rPr>
      <w:t>Commons</w:t>
    </w:r>
    <w:proofErr w:type="spellEnd"/>
    <w:r w:rsidR="008A57FC">
      <w:rPr>
        <w:rFonts w:ascii="Helvetica LT Std Light" w:hAnsi="Helvetica LT Std Light"/>
        <w:sz w:val="16"/>
      </w:rPr>
      <w:t xml:space="preserve"> </w:t>
    </w:r>
    <w:r w:rsidR="009A1042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</w:t>
    </w:r>
    <w:proofErr w:type="gramEnd"/>
    <w:r w:rsidR="008A57FC" w:rsidRPr="0021375D">
      <w:rPr>
        <w:rFonts w:ascii="Helvetica LT Std Light" w:hAnsi="Helvetica LT Std Light"/>
        <w:sz w:val="16"/>
      </w:rPr>
      <w:t>-Compartir</w:t>
    </w:r>
    <w:r w:rsidR="00B30704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Igual 4.0 España.</w:t>
    </w:r>
  </w:p>
  <w:bookmarkEnd w:id="1"/>
  <w:p w14:paraId="4A0490E2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5F4DA" w14:textId="77777777" w:rsidR="00161D2D" w:rsidRDefault="00161D2D" w:rsidP="008A57FC">
      <w:pPr>
        <w:spacing w:after="0" w:line="240" w:lineRule="auto"/>
      </w:pPr>
      <w:r>
        <w:separator/>
      </w:r>
    </w:p>
  </w:footnote>
  <w:footnote w:type="continuationSeparator" w:id="0">
    <w:p w14:paraId="3139787F" w14:textId="77777777" w:rsidR="00161D2D" w:rsidRDefault="00161D2D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D4929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72AC7E2F" wp14:editId="5E71BF38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02810"/>
    <w:rsid w:val="000320BA"/>
    <w:rsid w:val="000F5A52"/>
    <w:rsid w:val="00161D2D"/>
    <w:rsid w:val="001C581F"/>
    <w:rsid w:val="001D5530"/>
    <w:rsid w:val="001F2024"/>
    <w:rsid w:val="00205CD5"/>
    <w:rsid w:val="00290657"/>
    <w:rsid w:val="002D7283"/>
    <w:rsid w:val="00351E32"/>
    <w:rsid w:val="003636E5"/>
    <w:rsid w:val="00396BE8"/>
    <w:rsid w:val="005304BA"/>
    <w:rsid w:val="00533913"/>
    <w:rsid w:val="005361E6"/>
    <w:rsid w:val="0058078C"/>
    <w:rsid w:val="005A20FD"/>
    <w:rsid w:val="005B30BF"/>
    <w:rsid w:val="005B3280"/>
    <w:rsid w:val="005C2B5C"/>
    <w:rsid w:val="005D077E"/>
    <w:rsid w:val="005E1BC0"/>
    <w:rsid w:val="005F126D"/>
    <w:rsid w:val="006324F2"/>
    <w:rsid w:val="0063682A"/>
    <w:rsid w:val="00694362"/>
    <w:rsid w:val="00694CA9"/>
    <w:rsid w:val="006A370B"/>
    <w:rsid w:val="006F3E65"/>
    <w:rsid w:val="00750F1A"/>
    <w:rsid w:val="0075257F"/>
    <w:rsid w:val="007629E1"/>
    <w:rsid w:val="00791474"/>
    <w:rsid w:val="0079376D"/>
    <w:rsid w:val="007E1BF0"/>
    <w:rsid w:val="007F4192"/>
    <w:rsid w:val="00844E91"/>
    <w:rsid w:val="0086574E"/>
    <w:rsid w:val="008A244D"/>
    <w:rsid w:val="008A42BF"/>
    <w:rsid w:val="008A57FC"/>
    <w:rsid w:val="008C5067"/>
    <w:rsid w:val="00913C92"/>
    <w:rsid w:val="0092483C"/>
    <w:rsid w:val="00950910"/>
    <w:rsid w:val="00952444"/>
    <w:rsid w:val="009553E8"/>
    <w:rsid w:val="00995A5D"/>
    <w:rsid w:val="009A0DBB"/>
    <w:rsid w:val="009A1042"/>
    <w:rsid w:val="009C5513"/>
    <w:rsid w:val="009E15D8"/>
    <w:rsid w:val="00A014D7"/>
    <w:rsid w:val="00A20EAD"/>
    <w:rsid w:val="00A73AB2"/>
    <w:rsid w:val="00AA51C5"/>
    <w:rsid w:val="00AC2F6E"/>
    <w:rsid w:val="00AC67FB"/>
    <w:rsid w:val="00AD04CD"/>
    <w:rsid w:val="00AD35CD"/>
    <w:rsid w:val="00B30704"/>
    <w:rsid w:val="00B37413"/>
    <w:rsid w:val="00B45072"/>
    <w:rsid w:val="00BB0818"/>
    <w:rsid w:val="00BE0838"/>
    <w:rsid w:val="00BF3FF7"/>
    <w:rsid w:val="00C42C7E"/>
    <w:rsid w:val="00C817C8"/>
    <w:rsid w:val="00D34CE3"/>
    <w:rsid w:val="00D441DA"/>
    <w:rsid w:val="00D8098F"/>
    <w:rsid w:val="00DE4DD0"/>
    <w:rsid w:val="00DE761D"/>
    <w:rsid w:val="00DF166C"/>
    <w:rsid w:val="00DF6CC3"/>
    <w:rsid w:val="00E123F9"/>
    <w:rsid w:val="00E3595F"/>
    <w:rsid w:val="00E50527"/>
    <w:rsid w:val="00E65C7C"/>
    <w:rsid w:val="00E756F4"/>
    <w:rsid w:val="00E94FEE"/>
    <w:rsid w:val="00EC4300"/>
    <w:rsid w:val="00F26BDD"/>
    <w:rsid w:val="00F9365A"/>
    <w:rsid w:val="00FB2B7C"/>
    <w:rsid w:val="00FB5A68"/>
    <w:rsid w:val="00FC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BBB6B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6C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styleId="Textoennegrita">
    <w:name w:val="Strong"/>
    <w:basedOn w:val="Fuentedeprrafopredeter"/>
    <w:uiPriority w:val="22"/>
    <w:qFormat/>
    <w:rsid w:val="00205CD5"/>
    <w:rPr>
      <w:b/>
      <w:bCs/>
    </w:rPr>
  </w:style>
  <w:style w:type="table" w:styleId="Tablaconcuadrcula">
    <w:name w:val="Table Grid"/>
    <w:basedOn w:val="Tablanormal"/>
    <w:uiPriority w:val="39"/>
    <w:rsid w:val="00A01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Jesus Maria Cano Lara</cp:lastModifiedBy>
  <cp:revision>3</cp:revision>
  <cp:lastPrinted>2025-01-20T09:29:00Z</cp:lastPrinted>
  <dcterms:created xsi:type="dcterms:W3CDTF">2025-01-20T09:44:00Z</dcterms:created>
  <dcterms:modified xsi:type="dcterms:W3CDTF">2025-01-25T11:04:00Z</dcterms:modified>
</cp:coreProperties>
</file>